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28" w:rsidRDefault="00EC2CC6" w:rsidP="00EC2CC6">
      <w:pPr>
        <w:jc w:val="center"/>
      </w:pPr>
      <w:bookmarkStart w:id="0" w:name="_GoBack"/>
      <w:bookmarkEnd w:id="0"/>
      <w:r>
        <w:t>Health and Wellness Data Meetings</w:t>
      </w:r>
    </w:p>
    <w:p w:rsidR="00EC2CC6" w:rsidRDefault="00EC2CC6" w:rsidP="00EC2CC6">
      <w:pPr>
        <w:jc w:val="center"/>
      </w:pPr>
      <w:r>
        <w:t>Critical Questions to be Answered</w:t>
      </w:r>
    </w:p>
    <w:p w:rsidR="00EC2CC6" w:rsidRDefault="00EC2CC6" w:rsidP="00EC2CC6">
      <w:pPr>
        <w:jc w:val="center"/>
      </w:pPr>
    </w:p>
    <w:p w:rsidR="00EC2CC6" w:rsidRDefault="00EC2CC6" w:rsidP="00EC2CC6"/>
    <w:p w:rsidR="00EC2CC6" w:rsidRDefault="00EC2CC6" w:rsidP="00EC2CC6">
      <w:pPr>
        <w:pStyle w:val="ListParagraph"/>
        <w:numPr>
          <w:ilvl w:val="0"/>
          <w:numId w:val="1"/>
        </w:numPr>
      </w:pPr>
      <w:r>
        <w:t>What percent of students met benchmark at the previous assessment window?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</w:tabs>
      </w:pPr>
      <w:r>
        <w:t xml:space="preserve">Percent Proficient and above: 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Percent on Watch: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Percent Below Proficiency: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Percent Seriously Below Proficiency:</w:t>
      </w:r>
      <w:r>
        <w:tab/>
        <w:t>___________</w:t>
      </w:r>
    </w:p>
    <w:p w:rsidR="00EC2CC6" w:rsidRDefault="00EC2CC6" w:rsidP="00EC2CC6">
      <w:pPr>
        <w:tabs>
          <w:tab w:val="left" w:pos="5760"/>
          <w:tab w:val="left" w:pos="6570"/>
        </w:tabs>
      </w:pPr>
    </w:p>
    <w:p w:rsidR="00EC2CC6" w:rsidRDefault="00EC2CC6" w:rsidP="00EC2CC6">
      <w:pPr>
        <w:pStyle w:val="ListParagraph"/>
        <w:numPr>
          <w:ilvl w:val="0"/>
          <w:numId w:val="1"/>
        </w:numPr>
        <w:tabs>
          <w:tab w:val="left" w:pos="5760"/>
          <w:tab w:val="left" w:pos="6570"/>
        </w:tabs>
      </w:pPr>
      <w:r>
        <w:t>What percent of students met benchmark at the current assessment window?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</w:tabs>
      </w:pPr>
      <w:r>
        <w:t xml:space="preserve">Percent Proficient and above: 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Percent on Watch: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Percent Below Proficiency: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Percent Seriously Below Proficiency:</w:t>
      </w:r>
      <w:r>
        <w:tab/>
        <w:t>___________</w:t>
      </w:r>
    </w:p>
    <w:p w:rsidR="00EC2CC6" w:rsidRDefault="00EC2CC6" w:rsidP="00EC2CC6">
      <w:pPr>
        <w:tabs>
          <w:tab w:val="left" w:pos="5760"/>
          <w:tab w:val="left" w:pos="6570"/>
        </w:tabs>
      </w:pPr>
    </w:p>
    <w:p w:rsidR="00EC2CC6" w:rsidRDefault="00EC2CC6" w:rsidP="00EC2CC6">
      <w:pPr>
        <w:tabs>
          <w:tab w:val="left" w:pos="5760"/>
          <w:tab w:val="left" w:pos="65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EC2CC6" w:rsidTr="00EC2CC6">
        <w:tc>
          <w:tcPr>
            <w:tcW w:w="1771" w:type="dxa"/>
            <w:shd w:val="clear" w:color="auto" w:fill="BFBFBF" w:themeFill="background1" w:themeFillShade="BF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>Level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>Proficient or Above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 xml:space="preserve">On </w:t>
            </w:r>
          </w:p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>Watch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 xml:space="preserve">Below </w:t>
            </w:r>
          </w:p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>Proficiency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>Seriously Below Proficiency</w:t>
            </w:r>
          </w:p>
        </w:tc>
      </w:tr>
      <w:tr w:rsidR="00EC2CC6" w:rsidTr="00EC2CC6">
        <w:tc>
          <w:tcPr>
            <w:tcW w:w="1771" w:type="dxa"/>
            <w:shd w:val="clear" w:color="auto" w:fill="D9D9D9" w:themeFill="background1" w:themeFillShade="D9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>Assessment Window</w:t>
            </w:r>
          </w:p>
        </w:tc>
        <w:tc>
          <w:tcPr>
            <w:tcW w:w="1771" w:type="dxa"/>
            <w:shd w:val="clear" w:color="auto" w:fill="000000" w:themeFill="text1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1" w:type="dxa"/>
            <w:shd w:val="clear" w:color="auto" w:fill="000000" w:themeFill="text1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1" w:type="dxa"/>
            <w:shd w:val="clear" w:color="auto" w:fill="000000" w:themeFill="text1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2" w:type="dxa"/>
            <w:shd w:val="clear" w:color="auto" w:fill="000000" w:themeFill="text1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</w:tr>
      <w:tr w:rsidR="00EC2CC6" w:rsidTr="00EC2CC6"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>1</w:t>
            </w: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2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</w:tr>
      <w:tr w:rsidR="00EC2CC6" w:rsidTr="00EC2CC6"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>2</w:t>
            </w: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2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</w:tr>
      <w:tr w:rsidR="00EC2CC6" w:rsidTr="00EC2CC6"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>Difference</w:t>
            </w: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2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</w:tr>
      <w:tr w:rsidR="00EC2CC6" w:rsidTr="00EC2CC6"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  <w:r>
              <w:t>Percent Change</w:t>
            </w: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1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  <w:tc>
          <w:tcPr>
            <w:tcW w:w="1772" w:type="dxa"/>
          </w:tcPr>
          <w:p w:rsidR="00EC2CC6" w:rsidRDefault="00EC2CC6" w:rsidP="00EC2CC6">
            <w:pPr>
              <w:tabs>
                <w:tab w:val="left" w:pos="5760"/>
                <w:tab w:val="left" w:pos="6570"/>
              </w:tabs>
              <w:jc w:val="center"/>
            </w:pPr>
          </w:p>
        </w:tc>
      </w:tr>
    </w:tbl>
    <w:p w:rsidR="00EC2CC6" w:rsidRDefault="00EC2CC6" w:rsidP="00EC2CC6">
      <w:pPr>
        <w:tabs>
          <w:tab w:val="left" w:pos="5760"/>
          <w:tab w:val="left" w:pos="6570"/>
        </w:tabs>
        <w:jc w:val="center"/>
      </w:pPr>
    </w:p>
    <w:p w:rsidR="00EC2CC6" w:rsidRDefault="00EC2CC6" w:rsidP="00EC2CC6">
      <w:pPr>
        <w:pStyle w:val="ListParagraph"/>
        <w:numPr>
          <w:ilvl w:val="0"/>
          <w:numId w:val="1"/>
        </w:numPr>
        <w:tabs>
          <w:tab w:val="left" w:pos="5760"/>
          <w:tab w:val="left" w:pos="6570"/>
        </w:tabs>
      </w:pPr>
      <w:r>
        <w:t>What percent of students have improved in each level?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Proficient: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On Watch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Below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Seriously Below</w:t>
      </w:r>
      <w:r>
        <w:tab/>
        <w:t>___________</w:t>
      </w:r>
    </w:p>
    <w:p w:rsidR="00EC2CC6" w:rsidRDefault="00EC2CC6" w:rsidP="00EC2CC6">
      <w:pPr>
        <w:tabs>
          <w:tab w:val="left" w:pos="5760"/>
          <w:tab w:val="left" w:pos="6570"/>
        </w:tabs>
      </w:pPr>
    </w:p>
    <w:p w:rsidR="00EC2CC6" w:rsidRDefault="00EC2CC6" w:rsidP="00EC2CC6">
      <w:pPr>
        <w:pStyle w:val="ListParagraph"/>
        <w:numPr>
          <w:ilvl w:val="0"/>
          <w:numId w:val="1"/>
        </w:numPr>
        <w:tabs>
          <w:tab w:val="left" w:pos="5760"/>
          <w:tab w:val="left" w:pos="6570"/>
        </w:tabs>
      </w:pPr>
      <w:r>
        <w:t>Is this a “healthy” school?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Yes—why?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No---why?</w:t>
      </w:r>
    </w:p>
    <w:p w:rsidR="00EC2CC6" w:rsidRDefault="00EC2CC6" w:rsidP="00EC2CC6">
      <w:pPr>
        <w:tabs>
          <w:tab w:val="left" w:pos="5760"/>
          <w:tab w:val="left" w:pos="6570"/>
        </w:tabs>
      </w:pPr>
    </w:p>
    <w:p w:rsidR="00EC2CC6" w:rsidRDefault="00EC2CC6" w:rsidP="00EC2CC6">
      <w:pPr>
        <w:pStyle w:val="ListParagraph"/>
        <w:numPr>
          <w:ilvl w:val="0"/>
          <w:numId w:val="1"/>
        </w:numPr>
        <w:tabs>
          <w:tab w:val="left" w:pos="5760"/>
          <w:tab w:val="left" w:pos="6570"/>
        </w:tabs>
      </w:pPr>
      <w:r>
        <w:t>Goals for next assessment window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Proficient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On Watch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Below</w:t>
      </w:r>
      <w:r>
        <w:tab/>
        <w:t>___________</w:t>
      </w:r>
    </w:p>
    <w:p w:rsidR="00EC2CC6" w:rsidRDefault="00EC2CC6" w:rsidP="00EC2CC6">
      <w:pPr>
        <w:pStyle w:val="ListParagraph"/>
        <w:numPr>
          <w:ilvl w:val="1"/>
          <w:numId w:val="1"/>
        </w:numPr>
        <w:tabs>
          <w:tab w:val="left" w:pos="5760"/>
          <w:tab w:val="left" w:pos="6570"/>
        </w:tabs>
      </w:pPr>
      <w:r>
        <w:t>Seriously Below</w:t>
      </w:r>
      <w:r>
        <w:tab/>
        <w:t>___________</w:t>
      </w:r>
    </w:p>
    <w:sectPr w:rsidR="00EC2CC6" w:rsidSect="002328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2831"/>
    <w:multiLevelType w:val="hybridMultilevel"/>
    <w:tmpl w:val="601E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C6"/>
    <w:rsid w:val="00232803"/>
    <w:rsid w:val="006B7728"/>
    <w:rsid w:val="007A0B36"/>
    <w:rsid w:val="00E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C6B5175-7F3F-493A-89AB-76382A22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CC6"/>
    <w:pPr>
      <w:ind w:left="720"/>
      <w:contextualSpacing/>
    </w:pPr>
  </w:style>
  <w:style w:type="table" w:styleId="TableGrid">
    <w:name w:val="Table Grid"/>
    <w:basedOn w:val="TableNormal"/>
    <w:uiPriority w:val="59"/>
    <w:rsid w:val="00EC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Batsche</dc:creator>
  <cp:keywords/>
  <dc:description/>
  <cp:lastModifiedBy>molly</cp:lastModifiedBy>
  <cp:revision>2</cp:revision>
  <dcterms:created xsi:type="dcterms:W3CDTF">2017-10-17T02:28:00Z</dcterms:created>
  <dcterms:modified xsi:type="dcterms:W3CDTF">2017-10-17T02:28:00Z</dcterms:modified>
</cp:coreProperties>
</file>